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7768" w14:textId="2F7BACA6" w:rsidR="002560C9" w:rsidRPr="00F803DD" w:rsidRDefault="002560C9" w:rsidP="002560C9">
      <w:pPr>
        <w:numPr>
          <w:ilvl w:val="0"/>
          <w:numId w:val="2"/>
        </w:numPr>
        <w:contextualSpacing/>
        <w:outlineLvl w:val="1"/>
        <w:rPr>
          <w:b/>
          <w:bCs/>
        </w:rPr>
      </w:pPr>
      <w:r w:rsidRPr="00F803DD">
        <w:rPr>
          <w:b/>
          <w:bCs/>
        </w:rPr>
        <w:t xml:space="preserve">FINANCE REPORT </w:t>
      </w:r>
      <w:r>
        <w:rPr>
          <w:b/>
          <w:bCs/>
        </w:rPr>
        <w:t>– 24 OCTOBER 2022</w:t>
      </w:r>
      <w:r w:rsidRPr="00F803DD">
        <w:rPr>
          <w:b/>
          <w:bCs/>
        </w:rPr>
        <w:br/>
      </w:r>
    </w:p>
    <w:p w14:paraId="519BC61E" w14:textId="77777777" w:rsidR="002560C9" w:rsidRPr="00F803DD" w:rsidRDefault="002560C9" w:rsidP="002560C9">
      <w:pPr>
        <w:numPr>
          <w:ilvl w:val="1"/>
          <w:numId w:val="2"/>
        </w:numPr>
        <w:ind w:left="1418" w:hanging="709"/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To approve payments (C):</w:t>
      </w: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  <w:tblCaption w:val="Payments for Approval"/>
        <w:tblDescription w:val="A list of payments for approval at the meeting"/>
      </w:tblPr>
      <w:tblGrid>
        <w:gridCol w:w="1447"/>
        <w:gridCol w:w="2126"/>
        <w:gridCol w:w="3402"/>
        <w:gridCol w:w="1276"/>
        <w:gridCol w:w="992"/>
        <w:gridCol w:w="851"/>
      </w:tblGrid>
      <w:tr w:rsidR="002560C9" w:rsidRPr="00F803DD" w14:paraId="77580418" w14:textId="77777777" w:rsidTr="00202EDA">
        <w:trPr>
          <w:trHeight w:val="978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C57F8" w14:textId="77777777" w:rsidR="002560C9" w:rsidRPr="00F803DD" w:rsidRDefault="002560C9" w:rsidP="00202EDA">
            <w:pPr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PAY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7B496" w14:textId="77777777" w:rsidR="002560C9" w:rsidRPr="00F803DD" w:rsidRDefault="002560C9" w:rsidP="00202EDA">
            <w:pPr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PAYEE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7C31F" w14:textId="77777777" w:rsidR="002560C9" w:rsidRPr="00F803DD" w:rsidRDefault="002560C9" w:rsidP="00202EDA">
            <w:pPr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553ED" w14:textId="77777777" w:rsidR="002560C9" w:rsidRPr="00F803DD" w:rsidRDefault="002560C9" w:rsidP="00202EDA">
            <w:pPr>
              <w:jc w:val="center"/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ACTUAL AMOUNT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198DE" w14:textId="77777777" w:rsidR="002560C9" w:rsidRPr="00F803DD" w:rsidRDefault="002560C9" w:rsidP="00202EDA">
            <w:pPr>
              <w:jc w:val="center"/>
              <w:rPr>
                <w:rFonts w:cs="Arial"/>
                <w:sz w:val="22"/>
              </w:rPr>
            </w:pPr>
            <w:r w:rsidRPr="00F803DD">
              <w:rPr>
                <w:b/>
                <w:bCs/>
              </w:rPr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25A88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PAYE</w:t>
            </w:r>
          </w:p>
        </w:tc>
      </w:tr>
      <w:tr w:rsidR="002560C9" w:rsidRPr="00F803DD" w14:paraId="32F05D1A" w14:textId="77777777" w:rsidTr="00202ED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141E" w14:textId="77777777" w:rsidR="002560C9" w:rsidRPr="00F803DD" w:rsidRDefault="002560C9" w:rsidP="00202EDA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cs="Arial"/>
                <w:sz w:val="22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7F12" w14:textId="77777777" w:rsidR="002560C9" w:rsidRPr="00F803DD" w:rsidRDefault="002560C9" w:rsidP="00202EDA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cs="Arial"/>
                <w:sz w:val="22"/>
              </w:rPr>
              <w:t>Npower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838B" w14:textId="77777777" w:rsidR="002560C9" w:rsidRPr="00F803DD" w:rsidRDefault="002560C9" w:rsidP="00202EDA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cs="Arial"/>
                <w:sz w:val="22"/>
              </w:rPr>
              <w:t>Street Light Electricity (July)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5990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cs="Arial"/>
                <w:sz w:val="22"/>
              </w:rPr>
              <w:t>268.77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E2FE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12.80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29E0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2560C9" w:rsidRPr="00F803DD" w14:paraId="77B65394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8968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Online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4840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RBL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A78C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Poppy Wreaths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A012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327.50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8FE8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880F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0FBAFD47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5472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Online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60AC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Sara Campbell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765B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Salary &amp; Expenses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7306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543.99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91A8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CA21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1863E1E8" w14:textId="77777777" w:rsidTr="00202EDA">
        <w:trPr>
          <w:trHeight w:val="25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437F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Online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1A2F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Euroffice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35A5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Printer Ink Drum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DA1A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 xml:space="preserve">74.64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E526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A424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600AD875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941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Online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4063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C &amp; G Trenching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04A3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Grass Cutting (October)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9F8E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284.01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E938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F2FD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426A747B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E6C9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Online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5E2D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9DD2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Data Protection Fee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40FB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9FCC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1AF1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3E40A73B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5FDD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5835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C890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17F3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A4BC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A9DF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7D83BDFA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4665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60DD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E5C3" w14:textId="77777777" w:rsidR="002560C9" w:rsidRPr="00F803DD" w:rsidRDefault="002560C9" w:rsidP="00202EDA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3DC3" w14:textId="77777777" w:rsidR="002560C9" w:rsidRPr="00F803DD" w:rsidRDefault="002560C9" w:rsidP="00202EDA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2619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7920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4B6D8286" w14:textId="77777777" w:rsidTr="00202ED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BAD" w14:textId="77777777" w:rsidR="002560C9" w:rsidRPr="00F803DD" w:rsidRDefault="002560C9" w:rsidP="00202EDA">
            <w:pPr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F6D" w14:textId="77777777" w:rsidR="002560C9" w:rsidRPr="00F803DD" w:rsidRDefault="002560C9" w:rsidP="00202EDA">
            <w:pPr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01CD" w14:textId="77777777" w:rsidR="002560C9" w:rsidRPr="00F803DD" w:rsidRDefault="002560C9" w:rsidP="00202EDA">
            <w:pPr>
              <w:jc w:val="right"/>
              <w:rPr>
                <w:rFonts w:cs="Arial"/>
                <w:b/>
                <w:bCs/>
                <w:sz w:val="22"/>
              </w:rPr>
            </w:pPr>
            <w:r w:rsidRPr="00F803DD">
              <w:rPr>
                <w:rFonts w:cs="Arial"/>
                <w:b/>
                <w:bCs/>
                <w:sz w:val="22"/>
              </w:rPr>
              <w:t>TOTAL 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C9D8" w14:textId="77777777" w:rsidR="002560C9" w:rsidRPr="00F803DD" w:rsidRDefault="002560C9" w:rsidP="00202EDA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      1,538.91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86267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      12.80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B182" w14:textId="77777777" w:rsidR="002560C9" w:rsidRPr="00F803DD" w:rsidRDefault="002560C9" w:rsidP="00202EDA">
            <w:pPr>
              <w:tabs>
                <w:tab w:val="left" w:pos="966"/>
              </w:tabs>
              <w:jc w:val="right"/>
              <w:rPr>
                <w:rFonts w:eastAsia="Times New Roman" w:cs="Arial"/>
                <w:b/>
                <w:sz w:val="22"/>
              </w:rPr>
            </w:pPr>
          </w:p>
        </w:tc>
      </w:tr>
    </w:tbl>
    <w:p w14:paraId="433519CC" w14:textId="77777777" w:rsidR="002560C9" w:rsidRPr="00F803DD" w:rsidRDefault="002560C9" w:rsidP="002560C9">
      <w:pPr>
        <w:ind w:left="1418"/>
      </w:pPr>
    </w:p>
    <w:p w14:paraId="672B7170" w14:textId="77777777" w:rsidR="002560C9" w:rsidRPr="00F803DD" w:rsidRDefault="002560C9" w:rsidP="002560C9">
      <w:pPr>
        <w:numPr>
          <w:ilvl w:val="1"/>
          <w:numId w:val="2"/>
        </w:numPr>
        <w:ind w:left="1418" w:hanging="738"/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Receipts (B):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  <w:tblCaption w:val="Receipts"/>
        <w:tblDescription w:val="Details of any receipts received"/>
      </w:tblPr>
      <w:tblGrid>
        <w:gridCol w:w="1447"/>
        <w:gridCol w:w="2410"/>
        <w:gridCol w:w="4252"/>
        <w:gridCol w:w="2126"/>
      </w:tblGrid>
      <w:tr w:rsidR="002560C9" w:rsidRPr="00F803DD" w14:paraId="20CEB057" w14:textId="77777777" w:rsidTr="00202EDA">
        <w:trPr>
          <w:trHeight w:val="523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BB6B9" w14:textId="77777777" w:rsidR="002560C9" w:rsidRPr="00F803DD" w:rsidRDefault="002560C9" w:rsidP="00202EDA">
            <w:pPr>
              <w:rPr>
                <w:rFonts w:eastAsia="Times New Roman" w:cs="Arial"/>
                <w:b/>
                <w:bCs/>
              </w:rPr>
            </w:pPr>
            <w:r w:rsidRPr="00F803DD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934D" w14:textId="77777777" w:rsidR="002560C9" w:rsidRPr="00F803DD" w:rsidRDefault="002560C9" w:rsidP="00202EDA">
            <w:pPr>
              <w:rPr>
                <w:rFonts w:eastAsia="Times New Roman" w:cs="Arial"/>
                <w:b/>
                <w:bCs/>
              </w:rPr>
            </w:pPr>
            <w:r w:rsidRPr="00F803DD">
              <w:rPr>
                <w:rFonts w:eastAsia="Times New Roman" w:cs="Arial"/>
                <w:b/>
                <w:bCs/>
              </w:rPr>
              <w:t>Account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8BE5F" w14:textId="77777777" w:rsidR="002560C9" w:rsidRPr="00F803DD" w:rsidRDefault="002560C9" w:rsidP="00202EDA">
            <w:pPr>
              <w:rPr>
                <w:rFonts w:eastAsia="Times New Roman" w:cs="Arial"/>
                <w:b/>
                <w:bCs/>
              </w:rPr>
            </w:pPr>
            <w:r w:rsidRPr="00F803DD">
              <w:rPr>
                <w:rFonts w:eastAsia="Times New Roman" w:cs="Arial"/>
                <w:b/>
                <w:bCs/>
              </w:rPr>
              <w:t>Received From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C34B3" w14:textId="77777777" w:rsidR="002560C9" w:rsidRPr="00F803DD" w:rsidRDefault="002560C9" w:rsidP="00202EDA">
            <w:pPr>
              <w:tabs>
                <w:tab w:val="left" w:pos="966"/>
              </w:tabs>
              <w:jc w:val="center"/>
              <w:rPr>
                <w:rFonts w:cs="Arial"/>
                <w:b/>
              </w:rPr>
            </w:pPr>
            <w:r w:rsidRPr="00F803DD">
              <w:rPr>
                <w:rFonts w:cs="Arial"/>
                <w:b/>
              </w:rPr>
              <w:t>Amount</w:t>
            </w:r>
          </w:p>
        </w:tc>
      </w:tr>
      <w:tr w:rsidR="002560C9" w:rsidRPr="00F803DD" w14:paraId="0BA4DF3D" w14:textId="77777777" w:rsidTr="00202ED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B001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  <w:sz w:val="22"/>
              </w:rPr>
            </w:pPr>
            <w:r w:rsidRPr="00F803DD">
              <w:rPr>
                <w:rFonts w:eastAsia="Times New Roman" w:cs="Arial"/>
                <w:sz w:val="22"/>
              </w:rPr>
              <w:t>30/9/22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EB41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  <w:sz w:val="22"/>
              </w:rPr>
            </w:pPr>
            <w:r w:rsidRPr="00F803DD">
              <w:rPr>
                <w:rFonts w:eastAsia="Times New Roman" w:cs="Arial"/>
                <w:sz w:val="22"/>
              </w:rPr>
              <w:t>Community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151A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Re Poppy Wreaths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3CEB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154.70</w:t>
            </w:r>
          </w:p>
        </w:tc>
      </w:tr>
      <w:tr w:rsidR="002560C9" w:rsidRPr="00F803DD" w14:paraId="6AF05657" w14:textId="77777777" w:rsidTr="00202EDA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CECC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4551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3322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58D1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2560C9" w:rsidRPr="00F803DD" w14:paraId="41596A3F" w14:textId="77777777" w:rsidTr="00202EDA">
        <w:trPr>
          <w:trHeight w:val="4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D30BB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349C7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3AF3" w14:textId="77777777" w:rsidR="002560C9" w:rsidRPr="00F803DD" w:rsidRDefault="002560C9" w:rsidP="00202EDA">
            <w:pPr>
              <w:jc w:val="right"/>
              <w:rPr>
                <w:rFonts w:cs="Arial"/>
                <w:b/>
                <w:bCs/>
                <w:sz w:val="22"/>
              </w:rPr>
            </w:pPr>
            <w:r w:rsidRPr="00F803DD">
              <w:rPr>
                <w:rFonts w:cs="Arial"/>
                <w:b/>
                <w:bCs/>
                <w:sz w:val="22"/>
              </w:rPr>
              <w:t>Community Acct TOTAL 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4615" w14:textId="77777777" w:rsidR="002560C9" w:rsidRPr="00F803DD" w:rsidRDefault="002560C9" w:rsidP="00202EDA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154.70</w:t>
            </w:r>
          </w:p>
        </w:tc>
      </w:tr>
    </w:tbl>
    <w:p w14:paraId="1E4DCBD4" w14:textId="77777777" w:rsidR="002560C9" w:rsidRPr="00F803DD" w:rsidRDefault="002560C9" w:rsidP="002560C9">
      <w:pPr>
        <w:ind w:left="680"/>
      </w:pPr>
    </w:p>
    <w:p w14:paraId="29914ECC" w14:textId="77777777" w:rsidR="002560C9" w:rsidRDefault="002560C9" w:rsidP="002560C9">
      <w:pPr>
        <w:numPr>
          <w:ilvl w:val="1"/>
          <w:numId w:val="2"/>
        </w:numPr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To receive the Responsible Finance Officer’s Report:</w:t>
      </w:r>
    </w:p>
    <w:tbl>
      <w:tblPr>
        <w:tblW w:w="1023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707"/>
        <w:gridCol w:w="1418"/>
        <w:gridCol w:w="1842"/>
        <w:gridCol w:w="2268"/>
      </w:tblGrid>
      <w:tr w:rsidR="002560C9" w:rsidRPr="00F920F7" w14:paraId="276C248F" w14:textId="77777777" w:rsidTr="00202EDA">
        <w:trPr>
          <w:trHeight w:val="533"/>
          <w:tblHeader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688A63A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Details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035DC8CE" w14:textId="77777777" w:rsidR="002560C9" w:rsidRPr="00F920F7" w:rsidRDefault="002560C9" w:rsidP="00202EDA">
            <w:pPr>
              <w:tabs>
                <w:tab w:val="right" w:pos="3740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CR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3FED301F" w14:textId="77777777" w:rsidR="002560C9" w:rsidRPr="00F920F7" w:rsidRDefault="002560C9" w:rsidP="00202EDA">
            <w:pPr>
              <w:tabs>
                <w:tab w:val="right" w:pos="3740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DR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095BF254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2560C9" w:rsidRPr="00F920F7" w14:paraId="53573251" w14:textId="77777777" w:rsidTr="00202EDA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34395" w14:textId="77777777" w:rsidR="002560C9" w:rsidRPr="00F920F7" w:rsidRDefault="002560C9" w:rsidP="00202EDA">
            <w:pPr>
              <w:tabs>
                <w:tab w:val="right" w:pos="4500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Cash Book Balance Brought Forward</w:t>
            </w:r>
            <w:r>
              <w:rPr>
                <w:rFonts w:cs="Arial"/>
                <w:sz w:val="22"/>
              </w:rPr>
              <w:br/>
              <w:t xml:space="preserve">(Community Account 00473138) </w:t>
            </w:r>
            <w:r>
              <w:rPr>
                <w:rFonts w:cs="Arial"/>
                <w:b/>
                <w:bCs/>
                <w:sz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4AFD4" w14:textId="77777777" w:rsidR="002560C9" w:rsidRPr="00F920F7" w:rsidRDefault="002560C9" w:rsidP="00202EDA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 w:val="22"/>
              </w:rPr>
              <w:t xml:space="preserve">  10,867.83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A25DE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B84EC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2560C9" w:rsidRPr="00F920F7" w14:paraId="6DECC5AC" w14:textId="77777777" w:rsidTr="00202EDA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2C6F" w14:textId="77777777" w:rsidR="002560C9" w:rsidRPr="00F920F7" w:rsidRDefault="002560C9" w:rsidP="00202EDA">
            <w:pPr>
              <w:tabs>
                <w:tab w:val="right" w:pos="4145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 xml:space="preserve">Receipts this month (Community Account)(listed above): </w:t>
            </w:r>
            <w:r>
              <w:rPr>
                <w:rFonts w:cs="Arial"/>
                <w:b/>
                <w:bCs/>
                <w:sz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F8474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154.70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91FB9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2BDEC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2560C9" w14:paraId="09624DE4" w14:textId="77777777" w:rsidTr="00202EDA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84781" w14:textId="77777777" w:rsidR="002560C9" w:rsidRDefault="002560C9" w:rsidP="00202EDA">
            <w:pPr>
              <w:tabs>
                <w:tab w:val="right" w:pos="450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Transferred from Savings Account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BE89E" w14:textId="77777777" w:rsidR="002560C9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7DD8C" w14:textId="77777777" w:rsidR="002560C9" w:rsidRDefault="002560C9" w:rsidP="00202EDA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B3021" w14:textId="77777777" w:rsidR="002560C9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2560C9" w:rsidRPr="00F920F7" w14:paraId="579A04B9" w14:textId="77777777" w:rsidTr="00202EDA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2C686" w14:textId="77777777" w:rsidR="002560C9" w:rsidRPr="00F920F7" w:rsidRDefault="002560C9" w:rsidP="00202EDA">
            <w:pPr>
              <w:tabs>
                <w:tab w:val="right" w:pos="4500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 xml:space="preserve">Payments this month (listed above): </w:t>
            </w:r>
            <w:r>
              <w:rPr>
                <w:rFonts w:cs="Arial"/>
                <w:b/>
                <w:bCs/>
                <w:sz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6B9FA" w14:textId="77777777" w:rsidR="002560C9" w:rsidRPr="005B0240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9879C" w14:textId="77777777" w:rsidR="002560C9" w:rsidRPr="00F920F7" w:rsidRDefault="002560C9" w:rsidP="00202ED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1,538.91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32B4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2560C9" w:rsidRPr="00F920F7" w14:paraId="6DEEDB44" w14:textId="77777777" w:rsidTr="00202EDA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4052C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Cash Book Balance Carried Forward</w:t>
            </w:r>
            <w:r>
              <w:rPr>
                <w:rFonts w:cs="Arial"/>
                <w:sz w:val="22"/>
              </w:rPr>
              <w:br/>
              <w:t>(=A+B-C-D)</w:t>
            </w:r>
            <w:r>
              <w:rPr>
                <w:rFonts w:cs="Arial"/>
                <w:sz w:val="22"/>
              </w:rPr>
              <w:br/>
            </w:r>
            <w:r>
              <w:rPr>
                <w:rFonts w:cs="Arial"/>
                <w:b/>
                <w:bCs/>
                <w:sz w:val="22"/>
              </w:rPr>
              <w:t>Community Account Balance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74C43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59A08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E9C3" w14:textId="77777777" w:rsidR="002560C9" w:rsidRPr="00F920F7" w:rsidRDefault="002560C9" w:rsidP="00202EDA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9,483.62</w:t>
            </w:r>
          </w:p>
        </w:tc>
      </w:tr>
      <w:tr w:rsidR="002560C9" w:rsidRPr="00F920F7" w14:paraId="4D19365B" w14:textId="77777777" w:rsidTr="00202EDA">
        <w:tc>
          <w:tcPr>
            <w:tcW w:w="4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EC299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 xml:space="preserve">Business Saver Account  </w:t>
            </w:r>
            <w:r>
              <w:rPr>
                <w:rFonts w:cs="Arial"/>
                <w:sz w:val="22"/>
              </w:rPr>
              <w:br/>
              <w:t xml:space="preserve">Opening Balance 1/4/20 -  </w:t>
            </w:r>
            <w:r>
              <w:rPr>
                <w:rFonts w:cs="Arial"/>
                <w:b/>
                <w:bCs/>
                <w:sz w:val="22"/>
              </w:rPr>
              <w:t>£4,630.31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715C745F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02E9460B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4A30CC44" w14:textId="77777777" w:rsidR="002560C9" w:rsidRPr="00F920F7" w:rsidRDefault="002560C9" w:rsidP="00202EDA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2560C9" w:rsidRPr="00F920F7" w14:paraId="5298233A" w14:textId="77777777" w:rsidTr="00202EDA">
        <w:trPr>
          <w:trHeight w:val="1357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70FE2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6/6/22  Interest</w:t>
            </w:r>
            <w:r>
              <w:rPr>
                <w:rFonts w:cs="Arial"/>
                <w:sz w:val="22"/>
              </w:rPr>
              <w:br/>
              <w:t>Transferred from Community Acct</w:t>
            </w:r>
            <w:r>
              <w:rPr>
                <w:rFonts w:cs="Arial"/>
                <w:sz w:val="22"/>
              </w:rPr>
              <w:br/>
              <w:t>Transferred to Community Acct (from reserves)</w:t>
            </w:r>
            <w:r>
              <w:rPr>
                <w:rFonts w:cs="Arial"/>
                <w:sz w:val="22"/>
              </w:rPr>
              <w:br/>
              <w:t>5/9/22 Interest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92E3D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0.35</w:t>
            </w:r>
            <w:r>
              <w:rPr>
                <w:rFonts w:cs="Arial"/>
                <w:sz w:val="22"/>
              </w:rPr>
              <w:br/>
              <w:t>29,327.91</w:t>
            </w:r>
            <w:r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br/>
              <w:t>8.86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FAB88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 xml:space="preserve"> 2,333.00</w:t>
            </w:r>
            <w:r>
              <w:rPr>
                <w:rFonts w:cs="Arial"/>
                <w:sz w:val="22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46449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31,634.43</w:t>
            </w:r>
          </w:p>
        </w:tc>
      </w:tr>
      <w:tr w:rsidR="002560C9" w:rsidRPr="00F920F7" w14:paraId="6AFD7D0A" w14:textId="77777777" w:rsidTr="00202EDA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C58B0" w14:textId="77777777" w:rsidR="002560C9" w:rsidRPr="00F920F7" w:rsidRDefault="002560C9" w:rsidP="00202EDA">
            <w:pPr>
              <w:tabs>
                <w:tab w:val="right" w:pos="4718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Cash in Bank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33200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21093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CADF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41,118.05</w:t>
            </w:r>
          </w:p>
        </w:tc>
      </w:tr>
      <w:tr w:rsidR="002560C9" w:rsidRPr="00F920F7" w14:paraId="24036EC6" w14:textId="77777777" w:rsidTr="00202ED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D309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sz w:val="22"/>
              </w:rPr>
              <w:t xml:space="preserve">Allocated Funds (Listed Below)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10B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2FCB7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5CCED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31,625.57</w:t>
            </w:r>
          </w:p>
        </w:tc>
      </w:tr>
      <w:tr w:rsidR="002560C9" w:rsidRPr="00F920F7" w14:paraId="6FBB2721" w14:textId="77777777" w:rsidTr="00202EDA"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D7121" w14:textId="77777777" w:rsidR="002560C9" w:rsidRPr="00F920F7" w:rsidRDefault="002560C9" w:rsidP="00202EDA">
            <w:pPr>
              <w:tabs>
                <w:tab w:val="right" w:pos="3740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Community Account + Business Saver Account  - Allocated Funds = AVAILABLE TO SPEND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D89B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76F14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D11A8" w14:textId="77777777" w:rsidR="002560C9" w:rsidRPr="00F920F7" w:rsidRDefault="002560C9" w:rsidP="00202EDA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£9,492.48</w:t>
            </w:r>
          </w:p>
        </w:tc>
      </w:tr>
    </w:tbl>
    <w:p w14:paraId="79D919AA" w14:textId="77777777" w:rsidR="002560C9" w:rsidRDefault="002560C9" w:rsidP="002560C9"/>
    <w:p w14:paraId="18BA988E" w14:textId="77777777" w:rsidR="002560C9" w:rsidRPr="00F803DD" w:rsidRDefault="002560C9" w:rsidP="002560C9">
      <w:pPr>
        <w:ind w:left="680"/>
      </w:pPr>
    </w:p>
    <w:p w14:paraId="497B348F" w14:textId="77777777" w:rsidR="002560C9" w:rsidRPr="00F803DD" w:rsidRDefault="002560C9" w:rsidP="002560C9">
      <w:pPr>
        <w:numPr>
          <w:ilvl w:val="1"/>
          <w:numId w:val="2"/>
        </w:numPr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Allocated funds for the financial year commencing 1-4-22: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Reserves 2020/21"/>
        <w:tblDescription w:val="Allocated Reserves - money that has been allocated to spend on a particular project."/>
      </w:tblPr>
      <w:tblGrid>
        <w:gridCol w:w="4536"/>
        <w:gridCol w:w="2410"/>
        <w:gridCol w:w="1559"/>
        <w:gridCol w:w="1701"/>
      </w:tblGrid>
      <w:tr w:rsidR="002560C9" w:rsidRPr="00F803DD" w14:paraId="4AC74BF3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C3BE7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2BA41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Opening Balance 1/4/22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FFEF8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CR/DR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054225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 xml:space="preserve">Balance </w:t>
            </w:r>
            <w:r w:rsidRPr="00F803DD">
              <w:rPr>
                <w:rFonts w:eastAsia="Times New Roman" w:cs="Times New Roman"/>
                <w:b/>
              </w:rPr>
              <w:br/>
            </w:r>
          </w:p>
        </w:tc>
      </w:tr>
      <w:tr w:rsidR="002560C9" w:rsidRPr="00F803DD" w14:paraId="783AD8DD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031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Proposed Village Hall Site (Lease)</w:t>
            </w:r>
          </w:p>
          <w:p w14:paraId="1977CC9E" w14:textId="77777777" w:rsidR="002560C9" w:rsidRPr="00F803DD" w:rsidRDefault="002560C9" w:rsidP="00202EDA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ab/>
              <w:t>I Garnham Fencing</w:t>
            </w:r>
            <w:r>
              <w:rPr>
                <w:rFonts w:eastAsia="Times New Roman" w:cs="Times New Roman"/>
              </w:rPr>
              <w:t xml:space="preserve"> 31/8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83B2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1,897.00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348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center"/>
              <w:rPr>
                <w:rFonts w:eastAsia="Times New Roman" w:cs="Times New Roman"/>
              </w:rPr>
            </w:pPr>
          </w:p>
          <w:p w14:paraId="15C89CCD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-1,344.00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E6D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08E5F028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553.00</w:t>
            </w:r>
          </w:p>
        </w:tc>
      </w:tr>
      <w:tr w:rsidR="002560C9" w:rsidRPr="00F803DD" w14:paraId="0878C659" w14:textId="77777777" w:rsidTr="00202EDA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82E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proofErr w:type="gramStart"/>
            <w:r w:rsidRPr="00F803DD">
              <w:rPr>
                <w:rFonts w:eastAsia="Times New Roman" w:cs="Times New Roman"/>
              </w:rPr>
              <w:t>Street Lights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03C8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1,478.68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FCE6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D50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1,478.68</w:t>
            </w:r>
          </w:p>
        </w:tc>
      </w:tr>
      <w:tr w:rsidR="002560C9" w:rsidRPr="00F803DD" w14:paraId="11BBD8D4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0778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Contingency Fund</w:t>
            </w:r>
          </w:p>
          <w:p w14:paraId="5E5156D7" w14:textId="77777777" w:rsidR="002560C9" w:rsidRPr="00F803DD" w:rsidRDefault="002560C9" w:rsidP="00202EDA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ab/>
              <w:t>CCTV</w:t>
            </w:r>
            <w:r>
              <w:rPr>
                <w:rFonts w:eastAsia="Times New Roman" w:cs="Times New Roman"/>
              </w:rPr>
              <w:t xml:space="preserve">  31/8</w:t>
            </w:r>
          </w:p>
          <w:p w14:paraId="717D648C" w14:textId="77777777" w:rsidR="002560C9" w:rsidRPr="00F803DD" w:rsidRDefault="002560C9" w:rsidP="00202EDA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ab/>
              <w:t>Grant SCC Platinum</w:t>
            </w:r>
            <w:r>
              <w:rPr>
                <w:rFonts w:eastAsia="Times New Roman" w:cs="Times New Roman"/>
              </w:rPr>
              <w:t xml:space="preserve"> J</w:t>
            </w:r>
            <w:r w:rsidRPr="00F803DD">
              <w:rPr>
                <w:rFonts w:eastAsia="Times New Roman" w:cs="Times New Roman"/>
              </w:rPr>
              <w:t>ubilee</w:t>
            </w:r>
            <w:r>
              <w:rPr>
                <w:rFonts w:eastAsia="Times New Roman" w:cs="Times New Roman"/>
              </w:rPr>
              <w:t xml:space="preserve"> 31/8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4505" w14:textId="77777777" w:rsidR="002560C9" w:rsidRPr="00F803DD" w:rsidRDefault="002560C9" w:rsidP="00202EDA">
            <w:pPr>
              <w:jc w:val="right"/>
              <w:rPr>
                <w:rFonts w:cs="Calibri"/>
              </w:rPr>
            </w:pPr>
            <w:r w:rsidRPr="00F803DD">
              <w:rPr>
                <w:b/>
              </w:rPr>
              <w:t>12,979.80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BBE3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</w:p>
          <w:p w14:paraId="3B87E309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-789.00</w:t>
            </w:r>
          </w:p>
          <w:p w14:paraId="671D9580" w14:textId="77777777" w:rsidR="002560C9" w:rsidRPr="00F803DD" w:rsidRDefault="002560C9" w:rsidP="00202EDA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-200.00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4968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33F608ED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00C1468A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11,990.80</w:t>
            </w:r>
          </w:p>
        </w:tc>
      </w:tr>
      <w:tr w:rsidR="002560C9" w:rsidRPr="00F803DD" w14:paraId="49EF583C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F56F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CIL</w:t>
            </w:r>
          </w:p>
          <w:p w14:paraId="57C9A669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      Payment receive 20/4/22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EEC5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1,371.93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F998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27412A24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15,091.16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6C77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671FCC59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16,463.09</w:t>
            </w:r>
          </w:p>
        </w:tc>
      </w:tr>
      <w:tr w:rsidR="002560C9" w:rsidRPr="00F803DD" w14:paraId="27307060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D0D5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Neighbourhood Plan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FD2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269E8942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64C5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B175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6396B1D0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0.00</w:t>
            </w:r>
          </w:p>
        </w:tc>
      </w:tr>
      <w:tr w:rsidR="002560C9" w:rsidRPr="00F803DD" w14:paraId="6A666CEF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D75D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Cycle Path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F03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A0B8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964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1,000.00</w:t>
            </w:r>
          </w:p>
        </w:tc>
      </w:tr>
      <w:tr w:rsidR="002560C9" w:rsidRPr="00F803DD" w14:paraId="612CA093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0216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Post Horn</w:t>
            </w:r>
          </w:p>
          <w:p w14:paraId="7552EA18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      Payment made 3/5/22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8E56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3735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1C12CE6A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-400.00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6A0A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5141B795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0.00</w:t>
            </w:r>
          </w:p>
        </w:tc>
      </w:tr>
      <w:tr w:rsidR="002560C9" w:rsidRPr="00F803DD" w14:paraId="439D3D14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1241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Room Hire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FBD7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31BD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CFD6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140.00</w:t>
            </w:r>
          </w:p>
        </w:tc>
      </w:tr>
      <w:tr w:rsidR="002560C9" w:rsidRPr="00F803DD" w14:paraId="61095647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F72B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Electricity</w:t>
            </w:r>
          </w:p>
          <w:p w14:paraId="77E2EA5C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       Payment made 3/5/22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BF0A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670.73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B787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1493882B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-670.73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9017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5433C494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0.00</w:t>
            </w:r>
          </w:p>
        </w:tc>
      </w:tr>
      <w:tr w:rsidR="002560C9" w:rsidRPr="00F803DD" w14:paraId="073D0246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CCF1" w14:textId="77777777" w:rsidR="002560C9" w:rsidRPr="00F803DD" w:rsidRDefault="002560C9" w:rsidP="00202EDA">
            <w:pPr>
              <w:tabs>
                <w:tab w:val="right" w:pos="3740"/>
              </w:tabs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09A6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05CF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D49B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</w:tr>
      <w:tr w:rsidR="002560C9" w:rsidRPr="00F803DD" w14:paraId="69D6E780" w14:textId="77777777" w:rsidTr="00202E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13D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TOTAL 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9C8A4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19,938.14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2E923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6A7FA" w14:textId="77777777" w:rsidR="002560C9" w:rsidRPr="00F803DD" w:rsidRDefault="002560C9" w:rsidP="00202EDA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31,625.57</w:t>
            </w:r>
          </w:p>
        </w:tc>
      </w:tr>
    </w:tbl>
    <w:p w14:paraId="57ECF91D" w14:textId="77777777" w:rsidR="00A94AF6" w:rsidRDefault="00A94AF6"/>
    <w:sectPr w:rsidR="00A94AF6" w:rsidSect="002560C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35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891227"/>
    <w:multiLevelType w:val="multilevel"/>
    <w:tmpl w:val="885E1E3C"/>
    <w:lvl w:ilvl="0">
      <w:start w:val="14"/>
      <w:numFmt w:val="decimal"/>
      <w:lvlText w:val="%1."/>
      <w:lvlJc w:val="left"/>
      <w:pPr>
        <w:ind w:left="624" w:hanging="624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4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5F1D2F"/>
    <w:multiLevelType w:val="multilevel"/>
    <w:tmpl w:val="9278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3A7E16"/>
    <w:multiLevelType w:val="multilevel"/>
    <w:tmpl w:val="E7B80F1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9904378">
    <w:abstractNumId w:val="0"/>
  </w:num>
  <w:num w:numId="2" w16cid:durableId="88047021">
    <w:abstractNumId w:val="1"/>
  </w:num>
  <w:num w:numId="3" w16cid:durableId="437409395">
    <w:abstractNumId w:val="2"/>
  </w:num>
  <w:num w:numId="4" w16cid:durableId="1235972474">
    <w:abstractNumId w:val="1"/>
  </w:num>
  <w:num w:numId="5" w16cid:durableId="2080008384">
    <w:abstractNumId w:val="3"/>
  </w:num>
  <w:num w:numId="6" w16cid:durableId="63302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C9"/>
    <w:rsid w:val="000E4255"/>
    <w:rsid w:val="002560C9"/>
    <w:rsid w:val="002B7E13"/>
    <w:rsid w:val="009100F5"/>
    <w:rsid w:val="00A22167"/>
    <w:rsid w:val="00A94AF6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E6CA"/>
  <w15:chartTrackingRefBased/>
  <w15:docId w15:val="{AA14721F-9A14-44D3-8F90-1C50439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C9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1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MinutesBody"/>
    <w:link w:val="Heading2Char"/>
    <w:uiPriority w:val="9"/>
    <w:unhideWhenUsed/>
    <w:qFormat/>
    <w:rsid w:val="00FF5F93"/>
    <w:pPr>
      <w:numPr>
        <w:numId w:val="5"/>
      </w:numPr>
      <w:tabs>
        <w:tab w:val="clear" w:pos="720"/>
      </w:tabs>
      <w:ind w:left="624" w:hanging="624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5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55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7E1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5F93"/>
    <w:rPr>
      <w:rFonts w:eastAsiaTheme="majorEastAsia" w:cstheme="majorBidi"/>
      <w:b/>
      <w:color w:val="000000" w:themeColor="text1"/>
      <w:sz w:val="24"/>
      <w:szCs w:val="26"/>
    </w:rPr>
  </w:style>
  <w:style w:type="numbering" w:customStyle="1" w:styleId="Style1">
    <w:name w:val="Style1"/>
    <w:uiPriority w:val="99"/>
    <w:rsid w:val="002B7E13"/>
    <w:pPr>
      <w:numPr>
        <w:numId w:val="1"/>
      </w:numPr>
    </w:pPr>
  </w:style>
  <w:style w:type="paragraph" w:customStyle="1" w:styleId="MinutesBody">
    <w:name w:val="Minutes Body"/>
    <w:basedOn w:val="Normal"/>
    <w:link w:val="MinutesBodyChar"/>
    <w:qFormat/>
    <w:rsid w:val="002B7E13"/>
    <w:pPr>
      <w:ind w:left="680"/>
    </w:pPr>
  </w:style>
  <w:style w:type="character" w:customStyle="1" w:styleId="MinutesBodyChar">
    <w:name w:val="Minutes Body Char"/>
    <w:basedOn w:val="DefaultParagraphFont"/>
    <w:link w:val="MinutesBody"/>
    <w:rsid w:val="002B7E13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7E13"/>
    <w:pPr>
      <w:spacing w:line="360" w:lineRule="auto"/>
      <w:contextualSpacing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E13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customStyle="1" w:styleId="Action">
    <w:name w:val="Action"/>
    <w:basedOn w:val="MinutesBody"/>
    <w:qFormat/>
    <w:rsid w:val="009100F5"/>
    <w:pPr>
      <w:tabs>
        <w:tab w:val="right" w:pos="8789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1</cp:revision>
  <dcterms:created xsi:type="dcterms:W3CDTF">2022-10-24T14:55:00Z</dcterms:created>
  <dcterms:modified xsi:type="dcterms:W3CDTF">2022-10-24T14:58:00Z</dcterms:modified>
</cp:coreProperties>
</file>